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51A7" w14:textId="6C5C972E" w:rsidR="00E476F5" w:rsidRPr="00163F40" w:rsidRDefault="00863F8E" w:rsidP="00E6541A">
      <w:pPr>
        <w:spacing w:after="0" w:line="240" w:lineRule="auto"/>
        <w:ind w:left="2880" w:hanging="28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Metabolomic analysis of oxytocin effects on social deficits in mice</w:t>
      </w:r>
    </w:p>
    <w:p w14:paraId="56FFF915" w14:textId="77777777" w:rsidR="00E476F5" w:rsidRPr="001306DA" w:rsidRDefault="00E476F5" w:rsidP="00E6541A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14:paraId="18675DB9" w14:textId="77777777" w:rsidR="00E6541A" w:rsidRPr="001306D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>Metabolomic Analysis:</w:t>
      </w:r>
      <w:r w:rsidRPr="001306DA">
        <w:rPr>
          <w:rFonts w:ascii="Arial" w:hAnsi="Arial" w:cs="Arial"/>
        </w:rPr>
        <w:tab/>
        <w:t>NIH Eastern Regional Comprehensive Metabolomics Resource Core (RTI RCMRC)</w:t>
      </w:r>
    </w:p>
    <w:p w14:paraId="04BC9430" w14:textId="4D847611" w:rsidR="00780321" w:rsidRPr="001306D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PI, RTI RCMRC </w:t>
      </w:r>
      <w:r w:rsidR="00DC28CD" w:rsidRPr="001306DA">
        <w:rPr>
          <w:rFonts w:ascii="Arial" w:hAnsi="Arial" w:cs="Arial"/>
        </w:rPr>
        <w:t>Core</w:t>
      </w:r>
      <w:r w:rsidRPr="001306DA">
        <w:rPr>
          <w:rFonts w:ascii="Arial" w:hAnsi="Arial" w:cs="Arial"/>
        </w:rPr>
        <w:t xml:space="preserve"> </w:t>
      </w:r>
      <w:r w:rsidR="00DC28CD" w:rsidRPr="001306DA">
        <w:rPr>
          <w:rFonts w:ascii="Arial" w:hAnsi="Arial" w:cs="Arial"/>
        </w:rPr>
        <w:t>Collaboration</w:t>
      </w:r>
      <w:r w:rsidRPr="001306DA">
        <w:rPr>
          <w:rFonts w:ascii="Arial" w:hAnsi="Arial" w:cs="Arial"/>
        </w:rPr>
        <w:t xml:space="preserve">: </w:t>
      </w:r>
      <w:r w:rsidRPr="001306DA">
        <w:rPr>
          <w:rFonts w:ascii="Arial" w:hAnsi="Arial" w:cs="Arial"/>
        </w:rPr>
        <w:tab/>
      </w:r>
      <w:r w:rsidR="00BC1577">
        <w:rPr>
          <w:rFonts w:ascii="Arial" w:hAnsi="Arial" w:cs="Arial"/>
        </w:rPr>
        <w:t xml:space="preserve">Sheryl S. Moy Ph.D. Department of Psychiatry, University of North Carolina </w:t>
      </w:r>
    </w:p>
    <w:p w14:paraId="567E176C" w14:textId="7F6966F8" w:rsidR="00E6541A" w:rsidRPr="001306DA" w:rsidRDefault="00FD6FED" w:rsidP="00E6541A">
      <w:pPr>
        <w:spacing w:after="0" w:line="240" w:lineRule="auto"/>
        <w:ind w:left="2880" w:hanging="2880"/>
        <w:rPr>
          <w:rFonts w:ascii="Arial" w:hAnsi="Arial" w:cs="Arial"/>
        </w:rPr>
      </w:pPr>
      <w:r>
        <w:rPr>
          <w:rFonts w:ascii="Arial" w:hAnsi="Arial" w:cs="Arial"/>
        </w:rPr>
        <w:t>Animal Research Approval Number</w:t>
      </w:r>
      <w:r w:rsidR="00E6541A" w:rsidRPr="001306DA">
        <w:rPr>
          <w:rFonts w:ascii="Arial" w:hAnsi="Arial" w:cs="Arial"/>
        </w:rPr>
        <w:t>:</w:t>
      </w:r>
      <w:r w:rsidR="00E6541A" w:rsidRPr="001306DA">
        <w:rPr>
          <w:rFonts w:ascii="Arial" w:hAnsi="Arial" w:cs="Arial"/>
        </w:rPr>
        <w:tab/>
      </w:r>
      <w:r w:rsidR="00BC1577">
        <w:rPr>
          <w:rFonts w:ascii="Arial" w:hAnsi="Arial" w:cs="Arial"/>
        </w:rPr>
        <w:t xml:space="preserve">IACUC </w:t>
      </w:r>
      <w:r w:rsidR="00780321" w:rsidRPr="001306DA">
        <w:rPr>
          <w:rFonts w:ascii="Arial" w:hAnsi="Arial" w:cs="Arial"/>
        </w:rPr>
        <w:t>#</w:t>
      </w:r>
      <w:r w:rsidR="00BC1577">
        <w:rPr>
          <w:rFonts w:ascii="Arial" w:hAnsi="Arial" w:cs="Arial"/>
        </w:rPr>
        <w:t>15-257</w:t>
      </w:r>
    </w:p>
    <w:p w14:paraId="3E557EAC" w14:textId="77777777" w:rsidR="00E6541A" w:rsidRPr="001306DA" w:rsidRDefault="00E6541A" w:rsidP="00E6541A">
      <w:pPr>
        <w:spacing w:after="0" w:line="240" w:lineRule="auto"/>
        <w:rPr>
          <w:rFonts w:ascii="Arial" w:hAnsi="Arial" w:cs="Arial"/>
        </w:rPr>
      </w:pPr>
    </w:p>
    <w:p w14:paraId="70E970A9" w14:textId="77777777" w:rsidR="00B472A0" w:rsidRPr="001306DA" w:rsidRDefault="00E6541A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306DA">
        <w:rPr>
          <w:rFonts w:ascii="Arial" w:hAnsi="Arial" w:cs="Arial"/>
          <w:b/>
          <w:bCs/>
        </w:rPr>
        <w:t xml:space="preserve">Abstract: </w:t>
      </w:r>
    </w:p>
    <w:p w14:paraId="3177706C" w14:textId="3B2EFB3E" w:rsidR="0000729B" w:rsidRDefault="00BC1577" w:rsidP="000072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goal of this study is to </w:t>
      </w:r>
      <w:r w:rsidR="0004766E" w:rsidRPr="0004766E">
        <w:rPr>
          <w:rFonts w:ascii="Arial" w:hAnsi="Arial" w:cs="Arial"/>
        </w:rPr>
        <w:t>determine</w:t>
      </w:r>
      <w:r w:rsidR="0004766E">
        <w:rPr>
          <w:rFonts w:ascii="Arial" w:hAnsi="Arial" w:cs="Arial"/>
        </w:rPr>
        <w:t xml:space="preserve"> </w:t>
      </w:r>
      <w:r w:rsidR="0004766E" w:rsidRPr="0004766E">
        <w:rPr>
          <w:rFonts w:ascii="Arial" w:hAnsi="Arial" w:cs="Arial"/>
        </w:rPr>
        <w:t xml:space="preserve">the prosocial hormone oxytocin </w:t>
      </w:r>
      <w:r w:rsidR="0004766E">
        <w:rPr>
          <w:rFonts w:ascii="Arial" w:hAnsi="Arial" w:cs="Arial"/>
        </w:rPr>
        <w:t>(</w:t>
      </w:r>
      <w:r w:rsidR="0004766E" w:rsidRPr="0004766E">
        <w:rPr>
          <w:rFonts w:ascii="Arial" w:hAnsi="Arial" w:cs="Arial"/>
        </w:rPr>
        <w:t>OT</w:t>
      </w:r>
      <w:r w:rsidR="0004766E">
        <w:rPr>
          <w:rFonts w:ascii="Arial" w:hAnsi="Arial" w:cs="Arial"/>
        </w:rPr>
        <w:t>)</w:t>
      </w:r>
      <w:r w:rsidR="0004766E" w:rsidRPr="0004766E">
        <w:rPr>
          <w:rFonts w:ascii="Arial" w:hAnsi="Arial" w:cs="Arial"/>
        </w:rPr>
        <w:t xml:space="preserve"> effects on metabolomic profiles in brain.  Similar analyses will be conducted for blood</w:t>
      </w:r>
      <w:r w:rsidR="0004766E">
        <w:rPr>
          <w:rFonts w:ascii="Arial" w:hAnsi="Arial" w:cs="Arial"/>
        </w:rPr>
        <w:t xml:space="preserve"> and fecal</w:t>
      </w:r>
      <w:r w:rsidR="0004766E" w:rsidRPr="0004766E">
        <w:rPr>
          <w:rFonts w:ascii="Arial" w:hAnsi="Arial" w:cs="Arial"/>
        </w:rPr>
        <w:t xml:space="preserve"> samples, which could be relevant to peripheral measures available from human subjects.</w:t>
      </w:r>
      <w:r>
        <w:rPr>
          <w:rFonts w:ascii="Arial" w:hAnsi="Arial" w:cs="Arial"/>
        </w:rPr>
        <w:t xml:space="preserve"> The study will use a mouse model of autism-like behavior, the BALB/</w:t>
      </w:r>
      <w:proofErr w:type="spellStart"/>
      <w:r>
        <w:rPr>
          <w:rFonts w:ascii="Arial" w:hAnsi="Arial" w:cs="Arial"/>
        </w:rPr>
        <w:t>cByJ</w:t>
      </w:r>
      <w:proofErr w:type="spellEnd"/>
      <w:r>
        <w:rPr>
          <w:rFonts w:ascii="Arial" w:hAnsi="Arial" w:cs="Arial"/>
        </w:rPr>
        <w:t xml:space="preserve"> inbred strain. Previous work by our research team at UNC has shown that treatment with oxytocin can revers</w:t>
      </w:r>
      <w:r w:rsidR="00FD6FED">
        <w:rPr>
          <w:rFonts w:ascii="Arial" w:hAnsi="Arial" w:cs="Arial"/>
        </w:rPr>
        <w:t>e social deficits in BALB/</w:t>
      </w:r>
      <w:proofErr w:type="spellStart"/>
      <w:r w:rsidR="00FD6FED">
        <w:rPr>
          <w:rFonts w:ascii="Arial" w:hAnsi="Arial" w:cs="Arial"/>
        </w:rPr>
        <w:t>cByJ</w:t>
      </w:r>
      <w:proofErr w:type="spellEnd"/>
      <w:r w:rsidR="00FD6F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mice. Overall, the results from t</w:t>
      </w:r>
      <w:r w:rsidR="00FD6FED">
        <w:rPr>
          <w:rFonts w:ascii="Arial" w:hAnsi="Arial" w:cs="Arial"/>
        </w:rPr>
        <w:t xml:space="preserve">his project </w:t>
      </w:r>
      <w:r w:rsidR="0004766E">
        <w:rPr>
          <w:rFonts w:ascii="Arial" w:hAnsi="Arial" w:cs="Arial"/>
        </w:rPr>
        <w:t>may</w:t>
      </w:r>
      <w:r w:rsidR="00FD6FED">
        <w:rPr>
          <w:rFonts w:ascii="Arial" w:hAnsi="Arial" w:cs="Arial"/>
        </w:rPr>
        <w:t xml:space="preserve"> be valuable for</w:t>
      </w:r>
      <w:r>
        <w:rPr>
          <w:rFonts w:ascii="Arial" w:hAnsi="Arial" w:cs="Arial"/>
        </w:rPr>
        <w:t xml:space="preserve"> the development of highly specific oxytocin-related drugs, which may have fewer side effects, and advance our understanding of autism treatment. </w:t>
      </w:r>
    </w:p>
    <w:p w14:paraId="573EDC10" w14:textId="77777777" w:rsidR="005F5EF8" w:rsidRPr="001306DA" w:rsidRDefault="005F5EF8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394F33" w14:textId="77777777" w:rsidR="00B472A0" w:rsidRPr="001306DA" w:rsidRDefault="00B472A0" w:rsidP="00504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>Sample Description:</w:t>
      </w:r>
    </w:p>
    <w:p w14:paraId="2FA32566" w14:textId="7DDBC319" w:rsidR="00863F8E" w:rsidRPr="00C5437B" w:rsidRDefault="00863F8E" w:rsidP="0004766E">
      <w:pPr>
        <w:spacing w:after="0"/>
        <w:jc w:val="both"/>
        <w:rPr>
          <w:rFonts w:ascii="Arial" w:hAnsi="Arial" w:cs="Arial"/>
        </w:rPr>
      </w:pPr>
      <w:r w:rsidRPr="00C5437B">
        <w:rPr>
          <w:rFonts w:ascii="Arial" w:hAnsi="Arial" w:cs="Arial"/>
        </w:rPr>
        <w:t>24 BALB/</w:t>
      </w:r>
      <w:proofErr w:type="spellStart"/>
      <w:r w:rsidRPr="00C5437B">
        <w:rPr>
          <w:rFonts w:ascii="Arial" w:hAnsi="Arial" w:cs="Arial"/>
        </w:rPr>
        <w:t>cByJ</w:t>
      </w:r>
      <w:proofErr w:type="spellEnd"/>
      <w:r w:rsidRPr="00C5437B">
        <w:rPr>
          <w:rFonts w:ascii="Arial" w:hAnsi="Arial" w:cs="Arial"/>
        </w:rPr>
        <w:t xml:space="preserve"> male mice, with 12 each in the vehicle and oxytocin treatment groups. The </w:t>
      </w:r>
      <w:r w:rsidR="00F27A1A">
        <w:rPr>
          <w:rFonts w:ascii="Arial" w:hAnsi="Arial" w:cs="Arial"/>
        </w:rPr>
        <w:t>regimen had four treatments (1.0</w:t>
      </w:r>
      <w:r w:rsidRPr="00C5437B">
        <w:rPr>
          <w:rFonts w:ascii="Arial" w:hAnsi="Arial" w:cs="Arial"/>
        </w:rPr>
        <w:t xml:space="preserve"> mg/kg) across 8 days, with at least 48 hours between each injection. Mice were evaluated in the 3-chamber test 24 </w:t>
      </w:r>
      <w:proofErr w:type="spellStart"/>
      <w:r w:rsidRPr="00C5437B">
        <w:rPr>
          <w:rFonts w:ascii="Arial" w:hAnsi="Arial" w:cs="Arial"/>
        </w:rPr>
        <w:t>hr</w:t>
      </w:r>
      <w:proofErr w:type="spellEnd"/>
      <w:r w:rsidRPr="00C5437B">
        <w:rPr>
          <w:rFonts w:ascii="Arial" w:hAnsi="Arial" w:cs="Arial"/>
        </w:rPr>
        <w:t xml:space="preserve"> after the final injection. </w:t>
      </w:r>
    </w:p>
    <w:p w14:paraId="4BFA03BA" w14:textId="4622A779" w:rsidR="00863F8E" w:rsidRDefault="00863F8E" w:rsidP="0004766E">
      <w:pPr>
        <w:spacing w:after="0"/>
        <w:jc w:val="both"/>
        <w:rPr>
          <w:rFonts w:ascii="Arial" w:hAnsi="Arial" w:cs="Arial"/>
        </w:rPr>
      </w:pPr>
      <w:bookmarkStart w:id="0" w:name="_GoBack"/>
      <w:r w:rsidRPr="00C5437B">
        <w:rPr>
          <w:rFonts w:ascii="Arial" w:hAnsi="Arial" w:cs="Arial"/>
        </w:rPr>
        <w:t xml:space="preserve">24 </w:t>
      </w:r>
      <w:proofErr w:type="spellStart"/>
      <w:r w:rsidRPr="00C5437B">
        <w:rPr>
          <w:rFonts w:ascii="Arial" w:hAnsi="Arial" w:cs="Arial"/>
        </w:rPr>
        <w:t>hr</w:t>
      </w:r>
      <w:proofErr w:type="spellEnd"/>
      <w:r w:rsidRPr="00C5437B">
        <w:rPr>
          <w:rFonts w:ascii="Arial" w:hAnsi="Arial" w:cs="Arial"/>
        </w:rPr>
        <w:t xml:space="preserve"> after the social test, mice were deeply anesthetized with 5% isoflurane, followed by rapid decapitation.  Brains were removed, rinsed with ice-cold water, and then rapidly dissected into the following regions:  forebrain, midbrain, cerebellum, remaining hindbrain, and olfactory bulbs.  The dissected parts were frozen on dry ice and stored at </w:t>
      </w:r>
      <w:bookmarkStart w:id="1" w:name="OLE_LINK10"/>
      <w:bookmarkStart w:id="2" w:name="OLE_LINK9"/>
      <w:r w:rsidRPr="00C5437B">
        <w:rPr>
          <w:rFonts w:ascii="Arial" w:hAnsi="Arial" w:cs="Arial"/>
        </w:rPr>
        <w:t>-80</w:t>
      </w:r>
      <w:r w:rsidR="0004766E">
        <w:rPr>
          <w:rFonts w:ascii="Arial" w:hAnsi="Arial" w:cs="Arial"/>
          <w:vertAlign w:val="superscript"/>
        </w:rPr>
        <w:t xml:space="preserve">o </w:t>
      </w:r>
      <w:r w:rsidRPr="00C5437B">
        <w:rPr>
          <w:rFonts w:ascii="Arial" w:hAnsi="Arial" w:cs="Arial"/>
        </w:rPr>
        <w:t>C</w:t>
      </w:r>
      <w:bookmarkEnd w:id="1"/>
      <w:bookmarkEnd w:id="2"/>
      <w:r w:rsidRPr="00C5437B">
        <w:rPr>
          <w:rFonts w:ascii="Arial" w:hAnsi="Arial" w:cs="Arial"/>
        </w:rPr>
        <w:t xml:space="preserve">.  </w:t>
      </w:r>
    </w:p>
    <w:bookmarkEnd w:id="0"/>
    <w:p w14:paraId="77895E70" w14:textId="77777777" w:rsidR="0004766E" w:rsidRPr="00C5437B" w:rsidRDefault="0004766E" w:rsidP="0004766E">
      <w:pPr>
        <w:spacing w:after="0"/>
        <w:jc w:val="both"/>
        <w:rPr>
          <w:rFonts w:ascii="Arial" w:hAnsi="Arial" w:cs="Arial"/>
        </w:rPr>
      </w:pPr>
    </w:p>
    <w:p w14:paraId="7C100BAA" w14:textId="516DC5B2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The data </w:t>
      </w:r>
      <w:r w:rsidR="005047D3" w:rsidRPr="001306DA">
        <w:rPr>
          <w:rFonts w:ascii="Arial" w:hAnsi="Arial" w:cs="Arial"/>
        </w:rPr>
        <w:t>obtain</w:t>
      </w:r>
      <w:r w:rsidRPr="001306DA">
        <w:rPr>
          <w:rFonts w:ascii="Arial" w:hAnsi="Arial" w:cs="Arial"/>
        </w:rPr>
        <w:t xml:space="preserve">ed for the </w:t>
      </w:r>
      <w:r w:rsidR="00876648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metabolomics analysis can be found in the accompanying files:</w:t>
      </w:r>
    </w:p>
    <w:p w14:paraId="0E9C66AE" w14:textId="15414113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Procedures: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Pr="001306DA">
        <w:rPr>
          <w:rFonts w:ascii="Arial" w:hAnsi="Arial" w:cs="Arial"/>
        </w:rPr>
        <w:t>1</w:t>
      </w:r>
      <w:r w:rsidR="00876648" w:rsidRPr="001306DA">
        <w:rPr>
          <w:rFonts w:ascii="Arial" w:hAnsi="Arial" w:cs="Arial"/>
        </w:rPr>
        <w:t>.</w:t>
      </w:r>
      <w:r w:rsidR="00193F84" w:rsidRPr="001306DA">
        <w:rPr>
          <w:rFonts w:ascii="Arial" w:hAnsi="Arial" w:cs="Arial"/>
        </w:rPr>
        <w:t xml:space="preserve"> </w:t>
      </w:r>
      <w:r w:rsidR="00FD6FED">
        <w:rPr>
          <w:rFonts w:ascii="Arial" w:hAnsi="Arial" w:cs="Arial"/>
        </w:rPr>
        <w:t>Moy Brain</w:t>
      </w:r>
      <w:r w:rsidRPr="001306DA">
        <w:rPr>
          <w:rFonts w:ascii="Arial" w:hAnsi="Arial" w:cs="Arial"/>
        </w:rPr>
        <w:t xml:space="preserve"> </w:t>
      </w:r>
      <w:r w:rsidR="00193F84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Procedures.docx</w:t>
      </w:r>
    </w:p>
    <w:p w14:paraId="211BE6AC" w14:textId="1DD01CBC" w:rsidR="00436E1E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Study Design Table</w:t>
      </w:r>
      <w:r w:rsidR="00193F84" w:rsidRPr="001306DA">
        <w:rPr>
          <w:rFonts w:ascii="Arial" w:hAnsi="Arial" w:cs="Arial"/>
        </w:rPr>
        <w:t>s</w:t>
      </w:r>
      <w:r w:rsidRPr="001306DA">
        <w:rPr>
          <w:rFonts w:ascii="Arial" w:hAnsi="Arial" w:cs="Arial"/>
        </w:rPr>
        <w:t>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2.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436E1E" w:rsidRPr="001306DA">
        <w:rPr>
          <w:rFonts w:ascii="Arial" w:hAnsi="Arial" w:cs="Arial"/>
        </w:rPr>
        <w:t>NMR Study Design Table.xls</w:t>
      </w:r>
    </w:p>
    <w:p w14:paraId="466D1692" w14:textId="7F9C09A5" w:rsidR="00436E1E" w:rsidRPr="001306DA" w:rsidRDefault="00E6541A" w:rsidP="00870CA8">
      <w:pPr>
        <w:spacing w:after="0" w:line="240" w:lineRule="auto"/>
        <w:ind w:left="2160" w:hanging="2160"/>
        <w:rPr>
          <w:rFonts w:ascii="Arial" w:hAnsi="Arial" w:cs="Arial"/>
        </w:rPr>
      </w:pPr>
      <w:r w:rsidRPr="001306DA">
        <w:rPr>
          <w:rFonts w:ascii="Arial" w:hAnsi="Arial" w:cs="Arial"/>
        </w:rPr>
        <w:t>Metadata: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3.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163F40">
        <w:rPr>
          <w:rFonts w:ascii="Arial" w:hAnsi="Arial" w:cs="Arial"/>
        </w:rPr>
        <w:t>METADATA</w:t>
      </w:r>
      <w:r w:rsidR="00436E1E" w:rsidRPr="001306DA">
        <w:rPr>
          <w:rFonts w:ascii="Arial" w:hAnsi="Arial" w:cs="Arial"/>
        </w:rPr>
        <w:t>.xlsm</w:t>
      </w:r>
    </w:p>
    <w:p w14:paraId="6207C0D2" w14:textId="2A9C966F" w:rsidR="00436E1E" w:rsidRPr="001306DA" w:rsidRDefault="00870CA8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Processed Data:</w:t>
      </w:r>
      <w:r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4.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</w:rPr>
        <w:t>NMR Normalized Binned Data</w:t>
      </w:r>
      <w:r w:rsidR="00436E1E" w:rsidRPr="001306DA">
        <w:rPr>
          <w:rFonts w:ascii="Arial" w:hAnsi="Arial" w:cs="Arial"/>
        </w:rPr>
        <w:t>.xlsx</w:t>
      </w:r>
    </w:p>
    <w:p w14:paraId="5E7D13B3" w14:textId="4CD8A656" w:rsidR="00AE319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Raw Data: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AE319A" w:rsidRPr="001306DA">
        <w:rPr>
          <w:rFonts w:ascii="Arial" w:hAnsi="Arial" w:cs="Arial"/>
        </w:rPr>
        <w:t xml:space="preserve">5.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AE319A" w:rsidRPr="001306DA">
        <w:rPr>
          <w:rFonts w:ascii="Arial" w:hAnsi="Arial" w:cs="Arial"/>
        </w:rPr>
        <w:t>NMR Raw Data.zip</w:t>
      </w:r>
    </w:p>
    <w:p w14:paraId="26773BDB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474008A4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7F69AAF1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 xml:space="preserve">Notes: </w:t>
      </w:r>
    </w:p>
    <w:p w14:paraId="13CFD57E" w14:textId="7AA165C4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Full sample preparation and analysis procedures are available in the accompanying document entitled </w:t>
      </w:r>
      <w:r w:rsidR="006F0838">
        <w:rPr>
          <w:rFonts w:ascii="Arial" w:hAnsi="Arial" w:cs="Arial"/>
          <w:b/>
        </w:rPr>
        <w:t xml:space="preserve">1. </w:t>
      </w:r>
      <w:r w:rsidR="00FD6FED">
        <w:rPr>
          <w:rFonts w:ascii="Arial" w:hAnsi="Arial" w:cs="Arial"/>
          <w:b/>
        </w:rPr>
        <w:t>Moy Brain</w:t>
      </w:r>
      <w:r w:rsidR="006F0838">
        <w:rPr>
          <w:rFonts w:ascii="Arial" w:hAnsi="Arial" w:cs="Arial"/>
          <w:b/>
        </w:rPr>
        <w:t xml:space="preserve"> NMR Procedures</w:t>
      </w:r>
      <w:r w:rsidRPr="001306DA">
        <w:rPr>
          <w:rFonts w:ascii="Arial" w:hAnsi="Arial" w:cs="Arial"/>
        </w:rPr>
        <w:t xml:space="preserve">. </w:t>
      </w:r>
    </w:p>
    <w:p w14:paraId="273DF2A8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</w:p>
    <w:p w14:paraId="0E92CD22" w14:textId="0EBED94A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="006F0838" w:rsidRPr="006F0838">
        <w:rPr>
          <w:rFonts w:ascii="Arial" w:hAnsi="Arial" w:cs="Arial"/>
          <w:b/>
          <w:bCs/>
        </w:rPr>
        <w:t xml:space="preserve">2. </w:t>
      </w:r>
      <w:r w:rsidR="00FD6FED">
        <w:rPr>
          <w:rFonts w:ascii="Arial" w:hAnsi="Arial" w:cs="Arial"/>
          <w:b/>
          <w:bCs/>
        </w:rPr>
        <w:t>Moy Brain</w:t>
      </w:r>
      <w:r w:rsidR="006F0838" w:rsidRPr="006F0838">
        <w:rPr>
          <w:rFonts w:ascii="Arial" w:hAnsi="Arial" w:cs="Arial"/>
          <w:b/>
          <w:bCs/>
        </w:rPr>
        <w:t xml:space="preserve"> NMR Study Design Table</w:t>
      </w:r>
      <w:r w:rsidR="00436E1E" w:rsidRPr="001306DA">
        <w:rPr>
          <w:rFonts w:ascii="Arial" w:hAnsi="Arial" w:cs="Arial"/>
          <w:b/>
          <w:bCs/>
        </w:rPr>
        <w:t>.xls</w:t>
      </w:r>
      <w:r w:rsidRPr="001306DA">
        <w:rPr>
          <w:rFonts w:ascii="Arial" w:hAnsi="Arial" w:cs="Arial"/>
        </w:rPr>
        <w:t xml:space="preserve">. </w:t>
      </w:r>
    </w:p>
    <w:p w14:paraId="30D44A60" w14:textId="6A9B39B8" w:rsidR="00E6541A" w:rsidRPr="001306DA" w:rsidRDefault="00E6541A" w:rsidP="0093162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The phenotypic and normalized data are available in the accompanying file</w:t>
      </w:r>
      <w:r w:rsidR="00AE319A" w:rsidRPr="001306DA">
        <w:rPr>
          <w:rFonts w:ascii="Arial" w:hAnsi="Arial" w:cs="Arial"/>
        </w:rPr>
        <w:t>s</w:t>
      </w:r>
      <w:r w:rsidR="00A01987" w:rsidRPr="001306DA">
        <w:rPr>
          <w:rFonts w:ascii="Arial" w:hAnsi="Arial" w:cs="Arial"/>
        </w:rPr>
        <w:t>:</w:t>
      </w:r>
      <w:r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  <w:b/>
        </w:rPr>
        <w:t xml:space="preserve">4. </w:t>
      </w:r>
      <w:r w:rsidR="00FD6FED">
        <w:rPr>
          <w:rFonts w:ascii="Arial" w:hAnsi="Arial" w:cs="Arial"/>
          <w:b/>
        </w:rPr>
        <w:t>Moy Brain</w:t>
      </w:r>
      <w:r w:rsidR="006F0838" w:rsidRPr="006F0838">
        <w:rPr>
          <w:rFonts w:ascii="Arial" w:hAnsi="Arial" w:cs="Arial"/>
          <w:b/>
        </w:rPr>
        <w:t xml:space="preserve"> NMR Normalized Binned Data</w:t>
      </w:r>
      <w:r w:rsidR="006F0838">
        <w:rPr>
          <w:rFonts w:ascii="Arial" w:hAnsi="Arial" w:cs="Arial"/>
          <w:b/>
        </w:rPr>
        <w:t>.</w:t>
      </w:r>
      <w:r w:rsidR="00A01987" w:rsidRPr="001306DA">
        <w:rPr>
          <w:rFonts w:ascii="Arial" w:hAnsi="Arial" w:cs="Arial"/>
          <w:b/>
        </w:rPr>
        <w:t xml:space="preserve">xlsx </w:t>
      </w:r>
      <w:r w:rsidR="00A01987" w:rsidRPr="001306DA">
        <w:rPr>
          <w:rFonts w:ascii="Arial" w:hAnsi="Arial" w:cs="Arial"/>
        </w:rPr>
        <w:t xml:space="preserve">for </w:t>
      </w:r>
      <w:r w:rsidR="00AE319A" w:rsidRPr="001306DA">
        <w:rPr>
          <w:rFonts w:ascii="Arial" w:hAnsi="Arial" w:cs="Arial"/>
        </w:rPr>
        <w:t>normalized binned NMR data</w:t>
      </w:r>
      <w:r w:rsidR="00A01987" w:rsidRPr="001306DA">
        <w:rPr>
          <w:rFonts w:ascii="Arial" w:hAnsi="Arial" w:cs="Arial"/>
        </w:rPr>
        <w:t>.</w:t>
      </w:r>
      <w:r w:rsidR="00AE319A" w:rsidRPr="001306DA">
        <w:rPr>
          <w:rFonts w:ascii="Arial" w:hAnsi="Arial" w:cs="Arial"/>
        </w:rPr>
        <w:t xml:space="preserve"> Sample ID</w:t>
      </w:r>
      <w:r w:rsidR="00D72F71" w:rsidRPr="001306DA">
        <w:rPr>
          <w:rFonts w:ascii="Arial" w:hAnsi="Arial" w:cs="Arial"/>
        </w:rPr>
        <w:t xml:space="preserve"> and factors</w:t>
      </w:r>
      <w:r w:rsidR="00AE319A" w:rsidRPr="001306DA">
        <w:rPr>
          <w:rFonts w:ascii="Arial" w:hAnsi="Arial" w:cs="Arial"/>
        </w:rPr>
        <w:t xml:space="preserve"> can be found in the first </w:t>
      </w:r>
      <w:r w:rsidR="00655140">
        <w:rPr>
          <w:rFonts w:ascii="Arial" w:hAnsi="Arial" w:cs="Arial"/>
        </w:rPr>
        <w:t>7</w:t>
      </w:r>
      <w:r w:rsidR="00880BCB" w:rsidRPr="001306DA">
        <w:rPr>
          <w:rFonts w:ascii="Arial" w:hAnsi="Arial" w:cs="Arial"/>
        </w:rPr>
        <w:t xml:space="preserve"> </w:t>
      </w:r>
      <w:r w:rsidR="00AE319A" w:rsidRPr="001306DA">
        <w:rPr>
          <w:rFonts w:ascii="Arial" w:hAnsi="Arial" w:cs="Arial"/>
        </w:rPr>
        <w:t xml:space="preserve">columns and other columns in the spreadsheet contain </w:t>
      </w:r>
      <w:r w:rsidR="00A01987" w:rsidRPr="001306DA">
        <w:rPr>
          <w:rFonts w:ascii="Arial" w:hAnsi="Arial" w:cs="Arial"/>
        </w:rPr>
        <w:t xml:space="preserve">sample metadata and </w:t>
      </w:r>
      <w:r w:rsidR="00AE319A" w:rsidRPr="001306DA">
        <w:rPr>
          <w:rFonts w:ascii="Arial" w:hAnsi="Arial" w:cs="Arial"/>
        </w:rPr>
        <w:t>the normalized binned data. If the statistical program does not allow variable names to begin with a number then add a prefix to the column names, for examp</w:t>
      </w:r>
      <w:r w:rsidR="00876648" w:rsidRPr="001306DA">
        <w:rPr>
          <w:rFonts w:ascii="Arial" w:hAnsi="Arial" w:cs="Arial"/>
        </w:rPr>
        <w:t xml:space="preserve">le, bin_8.98 instead of 8.98. </w:t>
      </w:r>
    </w:p>
    <w:p w14:paraId="5B36011E" w14:textId="4E4017D2" w:rsidR="00E6541A" w:rsidRPr="001306DA" w:rsidRDefault="00876648" w:rsidP="00876648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lastRenderedPageBreak/>
        <w:t>T</w:t>
      </w:r>
      <w:r w:rsidR="00AE319A" w:rsidRPr="001306DA">
        <w:rPr>
          <w:rFonts w:ascii="Arial" w:hAnsi="Arial" w:cs="Arial"/>
        </w:rPr>
        <w:t xml:space="preserve">he Sample ID serves as the unique identifier </w:t>
      </w:r>
      <w:r w:rsidR="00A01987" w:rsidRPr="001306DA">
        <w:rPr>
          <w:rFonts w:ascii="Arial" w:hAnsi="Arial" w:cs="Arial"/>
        </w:rPr>
        <w:t xml:space="preserve">(Graphical ID) </w:t>
      </w:r>
      <w:r w:rsidR="00AE319A" w:rsidRPr="001306DA">
        <w:rPr>
          <w:rFonts w:ascii="Arial" w:hAnsi="Arial" w:cs="Arial"/>
        </w:rPr>
        <w:t xml:space="preserve">of the individual samples and is used as the NMR folder name in the raw NMR data file </w:t>
      </w:r>
      <w:r w:rsidR="00AE319A" w:rsidRPr="001306DA">
        <w:rPr>
          <w:rFonts w:ascii="Arial" w:hAnsi="Arial" w:cs="Arial"/>
          <w:b/>
        </w:rPr>
        <w:t xml:space="preserve">5. </w:t>
      </w:r>
      <w:r w:rsidR="00FD6FED">
        <w:rPr>
          <w:rFonts w:ascii="Arial" w:hAnsi="Arial" w:cs="Arial"/>
          <w:b/>
        </w:rPr>
        <w:t>Moy Brain</w:t>
      </w:r>
      <w:r w:rsidR="006F0838" w:rsidRPr="006F0838">
        <w:rPr>
          <w:rFonts w:ascii="Arial" w:hAnsi="Arial" w:cs="Arial"/>
          <w:b/>
        </w:rPr>
        <w:t xml:space="preserve"> NMR Raw Data</w:t>
      </w:r>
      <w:r w:rsidR="00AE319A" w:rsidRPr="001306DA">
        <w:rPr>
          <w:rFonts w:ascii="Arial" w:hAnsi="Arial" w:cs="Arial"/>
          <w:b/>
        </w:rPr>
        <w:t>.zip</w:t>
      </w:r>
      <w:r w:rsidR="00AE319A" w:rsidRPr="001306DA">
        <w:rPr>
          <w:rFonts w:ascii="Arial" w:hAnsi="Arial" w:cs="Arial"/>
        </w:rPr>
        <w:t xml:space="preserve">. </w:t>
      </w:r>
    </w:p>
    <w:sectPr w:rsidR="00E6541A" w:rsidRPr="0013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116"/>
    <w:multiLevelType w:val="hybridMultilevel"/>
    <w:tmpl w:val="4A7E3A78"/>
    <w:lvl w:ilvl="0" w:tplc="C05C40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FBD688C"/>
    <w:multiLevelType w:val="hybridMultilevel"/>
    <w:tmpl w:val="37CE54B2"/>
    <w:lvl w:ilvl="0" w:tplc="AD565A8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26731AF"/>
    <w:multiLevelType w:val="hybridMultilevel"/>
    <w:tmpl w:val="BE46FB1C"/>
    <w:lvl w:ilvl="0" w:tplc="7D742BF4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F4E3257"/>
    <w:multiLevelType w:val="hybridMultilevel"/>
    <w:tmpl w:val="563E0F72"/>
    <w:lvl w:ilvl="0" w:tplc="06AEAD2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F87912"/>
    <w:multiLevelType w:val="hybridMultilevel"/>
    <w:tmpl w:val="51A24C0C"/>
    <w:lvl w:ilvl="0" w:tplc="59F817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1A"/>
    <w:rsid w:val="0000729B"/>
    <w:rsid w:val="00042BF6"/>
    <w:rsid w:val="0004766E"/>
    <w:rsid w:val="000B0A6B"/>
    <w:rsid w:val="001306DA"/>
    <w:rsid w:val="00163F40"/>
    <w:rsid w:val="001658CC"/>
    <w:rsid w:val="00193F84"/>
    <w:rsid w:val="001E0388"/>
    <w:rsid w:val="002A1CEA"/>
    <w:rsid w:val="002F4122"/>
    <w:rsid w:val="0034175A"/>
    <w:rsid w:val="00360FB9"/>
    <w:rsid w:val="00371253"/>
    <w:rsid w:val="00373FE3"/>
    <w:rsid w:val="003C3C52"/>
    <w:rsid w:val="00413E9A"/>
    <w:rsid w:val="00436E1E"/>
    <w:rsid w:val="00440BB0"/>
    <w:rsid w:val="004A47D8"/>
    <w:rsid w:val="005047D3"/>
    <w:rsid w:val="00524AC9"/>
    <w:rsid w:val="00577670"/>
    <w:rsid w:val="005F5EF8"/>
    <w:rsid w:val="00655140"/>
    <w:rsid w:val="00656C1D"/>
    <w:rsid w:val="00661C2A"/>
    <w:rsid w:val="006F0838"/>
    <w:rsid w:val="006F0A6C"/>
    <w:rsid w:val="007040AD"/>
    <w:rsid w:val="00722F87"/>
    <w:rsid w:val="007552BD"/>
    <w:rsid w:val="00780321"/>
    <w:rsid w:val="007D131D"/>
    <w:rsid w:val="0081164D"/>
    <w:rsid w:val="00811B84"/>
    <w:rsid w:val="00863F8E"/>
    <w:rsid w:val="00870CA8"/>
    <w:rsid w:val="00876648"/>
    <w:rsid w:val="00880BCB"/>
    <w:rsid w:val="008C14D8"/>
    <w:rsid w:val="008F30A5"/>
    <w:rsid w:val="0093162D"/>
    <w:rsid w:val="00932B03"/>
    <w:rsid w:val="009D3C7A"/>
    <w:rsid w:val="009E12C2"/>
    <w:rsid w:val="00A01987"/>
    <w:rsid w:val="00A62E28"/>
    <w:rsid w:val="00AB6D05"/>
    <w:rsid w:val="00AD02F0"/>
    <w:rsid w:val="00AE319A"/>
    <w:rsid w:val="00AF3AD0"/>
    <w:rsid w:val="00B11D26"/>
    <w:rsid w:val="00B472A0"/>
    <w:rsid w:val="00BC1577"/>
    <w:rsid w:val="00BC5C15"/>
    <w:rsid w:val="00C5437B"/>
    <w:rsid w:val="00CA315E"/>
    <w:rsid w:val="00CB4F4F"/>
    <w:rsid w:val="00CC1A55"/>
    <w:rsid w:val="00CE1FF8"/>
    <w:rsid w:val="00CF0FDC"/>
    <w:rsid w:val="00D11752"/>
    <w:rsid w:val="00D72F71"/>
    <w:rsid w:val="00DC28CD"/>
    <w:rsid w:val="00DE3A94"/>
    <w:rsid w:val="00E223EB"/>
    <w:rsid w:val="00E36D75"/>
    <w:rsid w:val="00E476F5"/>
    <w:rsid w:val="00E50727"/>
    <w:rsid w:val="00E6541A"/>
    <w:rsid w:val="00F27A1A"/>
    <w:rsid w:val="00F7483A"/>
    <w:rsid w:val="00FD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2B458"/>
  <w15:docId w15:val="{ECBCA554-1FF7-490F-9936-797E3C21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84"/>
    <w:pPr>
      <w:ind w:left="720"/>
      <w:contextualSpacing/>
    </w:pPr>
  </w:style>
  <w:style w:type="paragraph" w:customStyle="1" w:styleId="Normal-Input">
    <w:name w:val="Normal - Input"/>
    <w:basedOn w:val="Normal"/>
    <w:link w:val="Normal-InputCharChar"/>
    <w:autoRedefine/>
    <w:rsid w:val="000B0A6B"/>
    <w:pPr>
      <w:keepLines/>
      <w:spacing w:after="0" w:line="220" w:lineRule="exact"/>
      <w:ind w:left="274" w:hanging="274"/>
    </w:pPr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character" w:customStyle="1" w:styleId="Normal-InputCharChar">
    <w:name w:val="Normal - Input Char Char"/>
    <w:basedOn w:val="DefaultParagraphFont"/>
    <w:link w:val="Normal-Input"/>
    <w:locked/>
    <w:rsid w:val="000B0A6B"/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Mercier, Kelly</cp:lastModifiedBy>
  <cp:revision>5</cp:revision>
  <dcterms:created xsi:type="dcterms:W3CDTF">2016-05-05T13:37:00Z</dcterms:created>
  <dcterms:modified xsi:type="dcterms:W3CDTF">2016-05-10T19:26:00Z</dcterms:modified>
</cp:coreProperties>
</file>